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bCs/>
          <w:sz w:val="28"/>
          <w:szCs w:val="32"/>
          <w:u w:val="single"/>
        </w:rPr>
      </w:pPr>
      <w:r>
        <w:rPr>
          <w:rFonts w:hint="eastAsia" w:ascii="仿宋_GB2312" w:eastAsia="仿宋_GB2312"/>
          <w:bCs/>
          <w:sz w:val="28"/>
          <w:szCs w:val="32"/>
        </w:rPr>
        <w:t>编号：</w:t>
      </w:r>
    </w:p>
    <w:p>
      <w:pPr>
        <w:spacing w:line="520" w:lineRule="exact"/>
        <w:jc w:val="center"/>
        <w:rPr>
          <w:rFonts w:ascii="方正小标宋简体" w:hAnsi="宋体" w:eastAsia="方正小标宋简体"/>
          <w:sz w:val="36"/>
          <w:szCs w:val="40"/>
        </w:rPr>
      </w:pPr>
    </w:p>
    <w:p>
      <w:pPr>
        <w:spacing w:line="360" w:lineRule="exact"/>
        <w:jc w:val="center"/>
        <w:rPr>
          <w:rFonts w:ascii="方正小标宋简体" w:hAnsi="宋体" w:eastAsia="方正小标宋简体"/>
          <w:sz w:val="32"/>
          <w:szCs w:val="40"/>
        </w:rPr>
      </w:pPr>
      <w:r>
        <w:rPr>
          <w:rFonts w:hint="eastAsia" w:ascii="方正小标宋简体" w:hAnsi="宋体" w:eastAsia="方正小标宋简体"/>
          <w:sz w:val="32"/>
          <w:szCs w:val="40"/>
        </w:rPr>
        <w:t>公益性捐赠协议书</w:t>
      </w:r>
    </w:p>
    <w:p>
      <w:pPr>
        <w:snapToGrid w:val="0"/>
        <w:spacing w:line="380" w:lineRule="exact"/>
        <w:jc w:val="center"/>
        <w:rPr>
          <w:rFonts w:ascii="仿宋_GB2312" w:eastAsia="仿宋_GB2312"/>
          <w:bCs/>
          <w:sz w:val="2"/>
          <w:szCs w:val="10"/>
        </w:rPr>
      </w:pPr>
    </w:p>
    <w:p>
      <w:pPr>
        <w:snapToGrid w:val="0"/>
        <w:spacing w:line="380" w:lineRule="exact"/>
        <w:rPr>
          <w:rFonts w:hint="default" w:ascii="仿宋_GB2312" w:eastAsia="仿宋_GB2312"/>
          <w:bCs/>
          <w:color w:val="0000FF"/>
          <w:sz w:val="24"/>
          <w:szCs w:val="32"/>
          <w:lang w:val="en-US" w:eastAsia="zh-CN"/>
        </w:rPr>
      </w:pPr>
      <w:r>
        <w:rPr>
          <w:rFonts w:hint="eastAsia" w:ascii="仿宋_GB2312" w:eastAsia="仿宋_GB2312"/>
          <w:bCs/>
          <w:color w:val="0000FF"/>
          <w:sz w:val="24"/>
          <w:szCs w:val="32"/>
        </w:rPr>
        <w:t>甲方（捐赠方）：</w:t>
      </w:r>
    </w:p>
    <w:p>
      <w:pPr>
        <w:snapToGrid w:val="0"/>
        <w:spacing w:line="380" w:lineRule="exact"/>
        <w:rPr>
          <w:rFonts w:hint="default" w:ascii="仿宋_GB2312" w:eastAsia="仿宋_GB2312"/>
          <w:bCs/>
          <w:color w:val="0000FF"/>
          <w:sz w:val="24"/>
          <w:szCs w:val="32"/>
          <w:lang w:val="en-US" w:eastAsia="zh-CN"/>
        </w:rPr>
      </w:pPr>
      <w:r>
        <w:rPr>
          <w:rFonts w:hint="eastAsia" w:ascii="仿宋_GB2312" w:eastAsia="仿宋_GB2312"/>
          <w:bCs/>
          <w:color w:val="0000FF"/>
          <w:sz w:val="24"/>
          <w:szCs w:val="32"/>
        </w:rPr>
        <w:t>身份证</w:t>
      </w:r>
      <w:r>
        <w:rPr>
          <w:rFonts w:ascii="仿宋_GB2312" w:eastAsia="仿宋_GB2312"/>
          <w:bCs/>
          <w:color w:val="0000FF"/>
          <w:sz w:val="24"/>
          <w:szCs w:val="32"/>
        </w:rPr>
        <w:t>号码</w:t>
      </w:r>
      <w:r>
        <w:rPr>
          <w:rFonts w:hint="eastAsia" w:ascii="仿宋_GB2312" w:eastAsia="仿宋_GB2312"/>
          <w:bCs/>
          <w:color w:val="0000FF"/>
          <w:sz w:val="24"/>
          <w:szCs w:val="32"/>
        </w:rPr>
        <w:t>：</w:t>
      </w:r>
    </w:p>
    <w:p>
      <w:pPr>
        <w:snapToGrid w:val="0"/>
        <w:spacing w:line="380" w:lineRule="exact"/>
        <w:rPr>
          <w:rFonts w:hint="default" w:ascii="仿宋_GB2312" w:eastAsia="仿宋_GB2312"/>
          <w:bCs/>
          <w:color w:val="0000FF"/>
          <w:sz w:val="24"/>
          <w:szCs w:val="32"/>
          <w:lang w:val="en-US" w:eastAsia="zh-CN"/>
        </w:rPr>
      </w:pPr>
      <w:r>
        <w:rPr>
          <w:rFonts w:hint="eastAsia" w:ascii="仿宋_GB2312" w:eastAsia="仿宋_GB2312"/>
          <w:bCs/>
          <w:color w:val="0000FF"/>
          <w:sz w:val="24"/>
          <w:szCs w:val="32"/>
        </w:rPr>
        <w:t>联系电话：</w:t>
      </w:r>
    </w:p>
    <w:p>
      <w:pPr>
        <w:snapToGrid w:val="0"/>
        <w:spacing w:line="380" w:lineRule="exact"/>
        <w:rPr>
          <w:rFonts w:hint="default" w:ascii="仿宋_GB2312" w:eastAsia="仿宋_GB2312"/>
          <w:bCs/>
          <w:color w:val="auto"/>
          <w:sz w:val="24"/>
          <w:szCs w:val="32"/>
          <w:lang w:val="en-US" w:eastAsia="zh-CN"/>
        </w:rPr>
      </w:pPr>
      <w:r>
        <w:rPr>
          <w:rFonts w:hint="eastAsia" w:ascii="仿宋_GB2312" w:eastAsia="仿宋_GB2312"/>
          <w:bCs/>
          <w:color w:val="0000FF"/>
          <w:sz w:val="24"/>
          <w:szCs w:val="32"/>
        </w:rPr>
        <w:t>联系邮箱：</w:t>
      </w:r>
    </w:p>
    <w:p>
      <w:pPr>
        <w:snapToGrid w:val="0"/>
        <w:spacing w:before="156" w:beforeLines="50" w:line="380" w:lineRule="exact"/>
        <w:rPr>
          <w:rFonts w:ascii="仿宋_GB2312" w:eastAsia="仿宋_GB2312"/>
          <w:bCs/>
          <w:sz w:val="24"/>
          <w:szCs w:val="32"/>
        </w:rPr>
      </w:pPr>
      <w:r>
        <w:rPr>
          <w:rFonts w:hint="eastAsia" w:ascii="仿宋_GB2312" w:eastAsia="仿宋_GB2312"/>
          <w:bCs/>
          <w:color w:val="auto"/>
          <w:sz w:val="24"/>
          <w:szCs w:val="32"/>
        </w:rPr>
        <w:t>乙方（受赠方）：西北农林科技大</w:t>
      </w:r>
      <w:r>
        <w:rPr>
          <w:rFonts w:hint="eastAsia" w:ascii="仿宋_GB2312" w:eastAsia="仿宋_GB2312"/>
          <w:bCs/>
          <w:sz w:val="24"/>
          <w:szCs w:val="32"/>
        </w:rPr>
        <w:t>学教育发展基金会</w:t>
      </w:r>
    </w:p>
    <w:p>
      <w:pPr>
        <w:snapToGrid w:val="0"/>
        <w:spacing w:line="380" w:lineRule="exact"/>
        <w:rPr>
          <w:rFonts w:hint="eastAsia" w:ascii="仿宋_GB2312" w:eastAsia="仿宋_GB2312"/>
          <w:bCs/>
          <w:sz w:val="24"/>
          <w:szCs w:val="32"/>
        </w:rPr>
      </w:pPr>
      <w:r>
        <w:rPr>
          <w:rFonts w:hint="eastAsia" w:ascii="仿宋_GB2312" w:eastAsia="仿宋_GB2312"/>
          <w:bCs/>
          <w:sz w:val="24"/>
          <w:szCs w:val="32"/>
        </w:rPr>
        <w:t>统一社会信用代码：5310000071782981XJ</w:t>
      </w:r>
    </w:p>
    <w:p>
      <w:pPr>
        <w:snapToGrid w:val="0"/>
        <w:spacing w:line="380" w:lineRule="exact"/>
        <w:rPr>
          <w:rFonts w:hint="eastAsia" w:ascii="仿宋_GB2312" w:eastAsia="仿宋_GB2312"/>
          <w:bCs/>
          <w:sz w:val="24"/>
          <w:szCs w:val="32"/>
          <w:lang w:eastAsia="zh-CN"/>
        </w:rPr>
      </w:pPr>
      <w:r>
        <w:rPr>
          <w:rFonts w:hint="eastAsia" w:ascii="仿宋_GB2312" w:eastAsia="仿宋_GB2312"/>
          <w:bCs/>
          <w:sz w:val="24"/>
          <w:szCs w:val="32"/>
          <w:lang w:eastAsia="zh-CN"/>
        </w:rPr>
        <w:t>法定代表人：马建华</w:t>
      </w:r>
    </w:p>
    <w:p>
      <w:pPr>
        <w:snapToGrid w:val="0"/>
        <w:spacing w:line="380" w:lineRule="exact"/>
        <w:rPr>
          <w:rFonts w:ascii="仿宋_GB2312" w:eastAsia="仿宋_GB2312"/>
          <w:bCs/>
          <w:sz w:val="24"/>
          <w:szCs w:val="32"/>
        </w:rPr>
      </w:pPr>
      <w:r>
        <w:rPr>
          <w:rFonts w:hint="eastAsia" w:ascii="仿宋_GB2312" w:eastAsia="仿宋_GB2312"/>
          <w:bCs/>
          <w:sz w:val="24"/>
          <w:szCs w:val="32"/>
        </w:rPr>
        <w:t>地址：陕西杨凌示范区邰城路3号西北农林科技大学交流中心</w:t>
      </w:r>
    </w:p>
    <w:p>
      <w:pPr>
        <w:snapToGrid w:val="0"/>
        <w:spacing w:line="380" w:lineRule="exact"/>
        <w:rPr>
          <w:rFonts w:ascii="仿宋_GB2312" w:eastAsia="仿宋_GB2312"/>
          <w:bCs/>
          <w:sz w:val="24"/>
          <w:szCs w:val="32"/>
        </w:rPr>
      </w:pPr>
      <w:r>
        <w:rPr>
          <w:rFonts w:hint="eastAsia" w:ascii="仿宋_GB2312" w:eastAsia="仿宋_GB2312"/>
          <w:bCs/>
          <w:sz w:val="24"/>
          <w:szCs w:val="32"/>
        </w:rPr>
        <w:t>联系人/电话：殷彦平　13992866953,029-87080037</w:t>
      </w:r>
    </w:p>
    <w:p>
      <w:pPr>
        <w:snapToGrid w:val="0"/>
        <w:spacing w:line="380" w:lineRule="exact"/>
        <w:rPr>
          <w:rFonts w:ascii="仿宋_GB2312" w:eastAsia="仿宋_GB2312"/>
          <w:bCs/>
          <w:sz w:val="24"/>
          <w:szCs w:val="32"/>
        </w:rPr>
      </w:pPr>
      <w:r>
        <w:rPr>
          <w:rFonts w:hint="eastAsia" w:ascii="仿宋_GB2312" w:eastAsia="仿宋_GB2312"/>
          <w:bCs/>
          <w:sz w:val="24"/>
          <w:szCs w:val="32"/>
        </w:rPr>
        <w:t>指定联系邮箱：jjh@nwafu.edu.cn</w:t>
      </w:r>
    </w:p>
    <w:p>
      <w:pPr>
        <w:snapToGrid w:val="0"/>
        <w:spacing w:line="380" w:lineRule="exact"/>
        <w:rPr>
          <w:rFonts w:ascii="仿宋_GB2312" w:eastAsia="仿宋_GB2312"/>
          <w:bCs/>
          <w:sz w:val="24"/>
          <w:szCs w:val="32"/>
        </w:rPr>
      </w:pPr>
    </w:p>
    <w:p>
      <w:pPr>
        <w:snapToGrid w:val="0"/>
        <w:spacing w:line="380" w:lineRule="exact"/>
        <w:ind w:firstLine="470" w:firstLineChars="196"/>
        <w:rPr>
          <w:rFonts w:ascii="仿宋_GB2312" w:eastAsia="仿宋_GB2312"/>
          <w:bCs/>
          <w:sz w:val="24"/>
          <w:szCs w:val="32"/>
        </w:rPr>
      </w:pPr>
      <w:r>
        <w:rPr>
          <w:rFonts w:hint="eastAsia" w:ascii="仿宋_GB2312" w:eastAsia="仿宋_GB2312"/>
          <w:bCs/>
          <w:sz w:val="24"/>
          <w:szCs w:val="32"/>
        </w:rPr>
        <w:t>根据《中华人民共和国公益事业捐赠法》《基金会管理条例》《中华人民共和国民法典》《中华人民共和国慈善法》等法律法规，经甲乙双方平等协商，就甲方自愿向乙方捐赠以下财产，用以支持乙方事业的发展事宜，达成如下协议：</w:t>
      </w:r>
    </w:p>
    <w:p>
      <w:pPr>
        <w:snapToGrid w:val="0"/>
        <w:spacing w:line="380" w:lineRule="exact"/>
        <w:ind w:firstLine="472" w:firstLineChars="196"/>
        <w:rPr>
          <w:rFonts w:ascii="仿宋_GB2312" w:eastAsia="仿宋_GB2312"/>
          <w:bCs/>
          <w:sz w:val="24"/>
          <w:szCs w:val="32"/>
        </w:rPr>
      </w:pPr>
      <w:r>
        <w:rPr>
          <w:rFonts w:hint="eastAsia" w:ascii="仿宋_GB2312" w:eastAsia="仿宋_GB2312"/>
          <w:b/>
          <w:bCs/>
          <w:sz w:val="24"/>
          <w:szCs w:val="32"/>
        </w:rPr>
        <w:t xml:space="preserve">第一条 </w:t>
      </w:r>
      <w:r>
        <w:rPr>
          <w:rFonts w:hint="eastAsia" w:ascii="仿宋_GB2312" w:eastAsia="仿宋_GB2312"/>
          <w:bCs/>
          <w:sz w:val="24"/>
          <w:szCs w:val="32"/>
        </w:rPr>
        <w:t>捐赠财产：甲方自愿向乙方捐赠人民币</w:t>
      </w:r>
      <w:bookmarkStart w:id="0" w:name="_GoBack"/>
      <w:bookmarkEnd w:id="0"/>
      <w:r>
        <w:rPr>
          <w:rFonts w:hint="eastAsia" w:ascii="仿宋_GB2312" w:eastAsia="仿宋_GB2312"/>
          <w:bCs/>
          <w:color w:val="0000FF"/>
          <w:sz w:val="24"/>
          <w:szCs w:val="32"/>
          <w:u w:val="single"/>
          <w:lang w:val="en-US" w:eastAsia="zh-CN"/>
        </w:rPr>
        <w:t>大写（¥xxxx.00）</w:t>
      </w:r>
      <w:r>
        <w:rPr>
          <w:rFonts w:hint="eastAsia" w:ascii="仿宋_GB2312" w:eastAsia="仿宋_GB2312"/>
          <w:bCs/>
          <w:color w:val="auto"/>
          <w:sz w:val="24"/>
          <w:szCs w:val="32"/>
        </w:rPr>
        <w:t>，</w:t>
      </w:r>
      <w:r>
        <w:rPr>
          <w:rFonts w:hint="eastAsia" w:ascii="仿宋_GB2312" w:eastAsia="仿宋_GB2312"/>
          <w:bCs/>
          <w:sz w:val="24"/>
          <w:szCs w:val="32"/>
        </w:rPr>
        <w:t>乙方愿意接受捐赠。</w:t>
      </w:r>
    </w:p>
    <w:p>
      <w:pPr>
        <w:snapToGrid w:val="0"/>
        <w:spacing w:line="380" w:lineRule="exact"/>
        <w:ind w:firstLine="472" w:firstLineChars="196"/>
        <w:rPr>
          <w:rFonts w:ascii="仿宋_GB2312" w:eastAsia="仿宋_GB2312"/>
          <w:bCs/>
          <w:sz w:val="24"/>
          <w:szCs w:val="32"/>
        </w:rPr>
      </w:pPr>
      <w:r>
        <w:rPr>
          <w:rFonts w:hint="eastAsia" w:ascii="仿宋_GB2312" w:eastAsia="仿宋_GB2312"/>
          <w:b/>
          <w:sz w:val="24"/>
          <w:szCs w:val="32"/>
        </w:rPr>
        <w:t>第二条</w:t>
      </w:r>
      <w:r>
        <w:rPr>
          <w:rFonts w:hint="eastAsia" w:ascii="仿宋_GB2312" w:eastAsia="仿宋_GB2312"/>
          <w:bCs/>
          <w:sz w:val="24"/>
          <w:szCs w:val="32"/>
        </w:rPr>
        <w:t xml:space="preserve"> 捐赠用途：</w:t>
      </w:r>
      <w:r>
        <w:rPr>
          <w:rFonts w:ascii="仿宋_GB2312" w:eastAsia="仿宋_GB2312"/>
          <w:bCs/>
          <w:sz w:val="24"/>
          <w:szCs w:val="32"/>
        </w:rPr>
        <w:t>甲方捐赠资金</w:t>
      </w:r>
      <w:r>
        <w:rPr>
          <w:rFonts w:hint="eastAsia" w:ascii="仿宋_GB2312" w:eastAsia="仿宋_GB2312"/>
          <w:bCs/>
          <w:sz w:val="24"/>
          <w:szCs w:val="32"/>
        </w:rPr>
        <w:t>用于西北农林科技大学葡萄酒学院教育发展。</w:t>
      </w:r>
    </w:p>
    <w:p>
      <w:pPr>
        <w:snapToGrid w:val="0"/>
        <w:spacing w:line="380" w:lineRule="exact"/>
        <w:ind w:firstLine="470" w:firstLineChars="196"/>
        <w:rPr>
          <w:rFonts w:ascii="仿宋_GB2312" w:eastAsia="仿宋_GB2312"/>
          <w:bCs/>
          <w:sz w:val="24"/>
          <w:szCs w:val="32"/>
        </w:rPr>
      </w:pPr>
      <w:r>
        <w:rPr>
          <w:rFonts w:hint="eastAsia" w:ascii="仿宋_GB2312" w:eastAsia="仿宋_GB2312"/>
          <w:bCs/>
          <w:sz w:val="24"/>
          <w:szCs w:val="32"/>
        </w:rPr>
        <w:t>乙方管理费：对于甲方的本次捐赠，乙方不予提取管理费。</w:t>
      </w:r>
    </w:p>
    <w:p>
      <w:pPr>
        <w:snapToGrid w:val="0"/>
        <w:spacing w:line="380" w:lineRule="exact"/>
        <w:ind w:firstLine="472" w:firstLineChars="196"/>
        <w:rPr>
          <w:rFonts w:ascii="仿宋_GB2312" w:eastAsia="仿宋_GB2312"/>
          <w:bCs/>
          <w:sz w:val="24"/>
          <w:szCs w:val="32"/>
        </w:rPr>
      </w:pPr>
      <w:r>
        <w:rPr>
          <w:rFonts w:hint="eastAsia" w:ascii="仿宋_GB2312" w:eastAsia="仿宋_GB2312"/>
          <w:b/>
          <w:bCs/>
          <w:sz w:val="24"/>
          <w:szCs w:val="32"/>
        </w:rPr>
        <w:t xml:space="preserve">第三条 </w:t>
      </w:r>
      <w:r>
        <w:rPr>
          <w:rFonts w:hint="eastAsia" w:ascii="仿宋_GB2312" w:eastAsia="仿宋_GB2312"/>
          <w:bCs/>
          <w:sz w:val="24"/>
          <w:szCs w:val="32"/>
        </w:rPr>
        <w:t>甲方保证捐赠财产系其所有之合法财产，且有权捐赠乙方，并保证所捐赠财产无权利瑕疵，甲方已就捐赠事宜根据规定履行相关决策程序，本次捐赠不存在任何争议或纠纷。</w:t>
      </w:r>
    </w:p>
    <w:p>
      <w:pPr>
        <w:snapToGrid w:val="0"/>
        <w:spacing w:line="380" w:lineRule="exact"/>
        <w:ind w:firstLine="470" w:firstLineChars="196"/>
        <w:rPr>
          <w:rFonts w:ascii="仿宋_GB2312" w:eastAsia="仿宋_GB2312"/>
          <w:bCs/>
          <w:sz w:val="24"/>
          <w:szCs w:val="32"/>
        </w:rPr>
      </w:pPr>
      <w:r>
        <w:rPr>
          <w:rFonts w:hint="eastAsia" w:ascii="仿宋_GB2312" w:eastAsia="仿宋_GB2312"/>
          <w:sz w:val="24"/>
          <w:szCs w:val="32"/>
        </w:rPr>
        <w:t>因捐赠财产存在权利瑕疵而致使第三方向乙方追索或捐赠财产被有权机关冻结，甲方应赔偿因此给乙方造成的全部损失。</w:t>
      </w:r>
    </w:p>
    <w:p>
      <w:pPr>
        <w:snapToGrid w:val="0"/>
        <w:spacing w:line="380" w:lineRule="exact"/>
        <w:ind w:firstLine="472" w:firstLineChars="196"/>
        <w:rPr>
          <w:rFonts w:ascii="仿宋_GB2312" w:eastAsia="仿宋_GB2312"/>
          <w:bCs/>
          <w:sz w:val="24"/>
          <w:szCs w:val="32"/>
        </w:rPr>
      </w:pPr>
      <w:r>
        <w:rPr>
          <w:rFonts w:hint="eastAsia" w:ascii="仿宋_GB2312" w:eastAsia="仿宋_GB2312"/>
          <w:b/>
          <w:bCs/>
          <w:sz w:val="24"/>
          <w:szCs w:val="32"/>
        </w:rPr>
        <w:t>第四条</w:t>
      </w:r>
      <w:r>
        <w:rPr>
          <w:rFonts w:hint="eastAsia" w:ascii="仿宋_GB2312" w:eastAsia="仿宋_GB2312"/>
          <w:bCs/>
          <w:sz w:val="24"/>
          <w:szCs w:val="32"/>
        </w:rPr>
        <w:t xml:space="preserve"> 捐赠时间、方式及银行账户：</w:t>
      </w:r>
    </w:p>
    <w:p>
      <w:pPr>
        <w:snapToGrid w:val="0"/>
        <w:spacing w:line="380" w:lineRule="exact"/>
        <w:ind w:firstLine="470" w:firstLineChars="196"/>
        <w:rPr>
          <w:rFonts w:ascii="仿宋_GB2312" w:eastAsia="仿宋_GB2312"/>
          <w:bCs/>
          <w:sz w:val="24"/>
          <w:szCs w:val="32"/>
        </w:rPr>
      </w:pPr>
      <w:r>
        <w:rPr>
          <w:rFonts w:hint="eastAsia" w:ascii="仿宋_GB2312" w:eastAsia="仿宋_GB2312"/>
          <w:bCs/>
          <w:sz w:val="24"/>
          <w:szCs w:val="32"/>
        </w:rPr>
        <w:t>一、捐赠时间及额度：</w:t>
      </w:r>
      <w:r>
        <w:rPr>
          <w:rFonts w:hint="eastAsia" w:ascii="仿宋_GB2312" w:eastAsia="仿宋_GB2312"/>
          <w:sz w:val="24"/>
          <w:szCs w:val="32"/>
        </w:rPr>
        <w:t>甲方捐赠资金于</w:t>
      </w:r>
      <w:r>
        <w:rPr>
          <w:rFonts w:hint="eastAsia" w:ascii="仿宋_GB2312" w:eastAsia="仿宋_GB2312"/>
          <w:color w:val="0000FF"/>
          <w:sz w:val="24"/>
          <w:szCs w:val="32"/>
          <w:u w:val="single"/>
        </w:rPr>
        <w:t>2024年</w:t>
      </w:r>
      <w:r>
        <w:rPr>
          <w:rFonts w:hint="eastAsia" w:ascii="仿宋_GB2312" w:eastAsia="仿宋_GB2312"/>
          <w:color w:val="0000FF"/>
          <w:sz w:val="24"/>
          <w:szCs w:val="32"/>
          <w:u w:val="single"/>
          <w:lang w:val="en-US" w:eastAsia="zh-CN"/>
        </w:rPr>
        <w:t>x</w:t>
      </w:r>
      <w:r>
        <w:rPr>
          <w:rFonts w:hint="eastAsia" w:ascii="仿宋_GB2312" w:eastAsia="仿宋_GB2312"/>
          <w:color w:val="0000FF"/>
          <w:sz w:val="24"/>
          <w:szCs w:val="32"/>
          <w:u w:val="single"/>
        </w:rPr>
        <w:t>月</w:t>
      </w:r>
      <w:r>
        <w:rPr>
          <w:rFonts w:hint="eastAsia" w:ascii="仿宋_GB2312" w:eastAsia="仿宋_GB2312"/>
          <w:color w:val="0000FF"/>
          <w:sz w:val="24"/>
          <w:szCs w:val="32"/>
          <w:u w:val="single"/>
          <w:lang w:val="en-US" w:eastAsia="zh-CN"/>
        </w:rPr>
        <w:t>x</w:t>
      </w:r>
      <w:r>
        <w:rPr>
          <w:rFonts w:hint="eastAsia" w:ascii="仿宋_GB2312" w:eastAsia="仿宋_GB2312"/>
          <w:color w:val="0000FF"/>
          <w:sz w:val="24"/>
          <w:szCs w:val="32"/>
          <w:u w:val="single"/>
        </w:rPr>
        <w:t>日</w:t>
      </w:r>
      <w:r>
        <w:rPr>
          <w:rFonts w:hint="eastAsia" w:ascii="仿宋_GB2312" w:eastAsia="仿宋_GB2312"/>
          <w:sz w:val="24"/>
          <w:szCs w:val="32"/>
        </w:rPr>
        <w:t>前一次性汇入乙方账户。</w:t>
      </w:r>
    </w:p>
    <w:p>
      <w:pPr>
        <w:snapToGrid w:val="0"/>
        <w:spacing w:line="380" w:lineRule="exact"/>
        <w:ind w:firstLine="470" w:firstLineChars="196"/>
        <w:rPr>
          <w:rFonts w:ascii="仿宋_GB2312" w:eastAsia="仿宋_GB2312"/>
          <w:bCs/>
          <w:sz w:val="24"/>
          <w:szCs w:val="32"/>
        </w:rPr>
      </w:pPr>
      <w:r>
        <w:rPr>
          <w:rFonts w:hint="eastAsia" w:ascii="仿宋_GB2312" w:eastAsia="仿宋_GB2312"/>
          <w:bCs/>
          <w:sz w:val="24"/>
          <w:szCs w:val="32"/>
        </w:rPr>
        <w:t>二、捐赠方式：甲方的捐赠资金支付方式为银行转账。</w:t>
      </w:r>
    </w:p>
    <w:p>
      <w:pPr>
        <w:snapToGrid w:val="0"/>
        <w:spacing w:line="380" w:lineRule="exact"/>
        <w:ind w:firstLine="470" w:firstLineChars="196"/>
        <w:rPr>
          <w:rFonts w:ascii="仿宋_GB2312" w:eastAsia="仿宋_GB2312"/>
          <w:bCs/>
          <w:sz w:val="24"/>
          <w:szCs w:val="32"/>
        </w:rPr>
      </w:pPr>
      <w:r>
        <w:rPr>
          <w:rFonts w:hint="eastAsia" w:ascii="仿宋_GB2312" w:eastAsia="仿宋_GB2312"/>
          <w:bCs/>
          <w:sz w:val="24"/>
          <w:szCs w:val="32"/>
        </w:rPr>
        <w:t>三、银行账户：</w:t>
      </w:r>
    </w:p>
    <w:p>
      <w:pPr>
        <w:snapToGrid w:val="0"/>
        <w:spacing w:line="380" w:lineRule="exact"/>
        <w:ind w:firstLine="480" w:firstLineChars="200"/>
        <w:rPr>
          <w:rFonts w:ascii="仿宋_GB2312" w:eastAsia="仿宋_GB2312"/>
          <w:bCs/>
          <w:sz w:val="24"/>
          <w:szCs w:val="32"/>
        </w:rPr>
      </w:pPr>
      <w:r>
        <w:rPr>
          <w:rFonts w:hint="eastAsia" w:ascii="仿宋_GB2312" w:eastAsia="仿宋_GB2312"/>
          <w:bCs/>
          <w:sz w:val="24"/>
          <w:szCs w:val="32"/>
        </w:rPr>
        <w:t>开户银行：中国银行杨凌农业高新技术产业示范区支行</w:t>
      </w:r>
    </w:p>
    <w:p>
      <w:pPr>
        <w:snapToGrid w:val="0"/>
        <w:spacing w:line="380" w:lineRule="exact"/>
        <w:ind w:firstLine="480" w:firstLineChars="200"/>
        <w:rPr>
          <w:rFonts w:ascii="仿宋_GB2312" w:eastAsia="仿宋_GB2312"/>
          <w:bCs/>
          <w:sz w:val="24"/>
          <w:szCs w:val="32"/>
        </w:rPr>
      </w:pPr>
      <w:r>
        <w:rPr>
          <w:rFonts w:hint="eastAsia" w:ascii="仿宋_GB2312" w:eastAsia="仿宋_GB2312"/>
          <w:bCs/>
          <w:sz w:val="24"/>
          <w:szCs w:val="32"/>
        </w:rPr>
        <w:t>开户名称：西北农林科技大学教育发展基金会</w:t>
      </w:r>
    </w:p>
    <w:p>
      <w:pPr>
        <w:snapToGrid w:val="0"/>
        <w:spacing w:line="380" w:lineRule="exact"/>
        <w:ind w:firstLine="480" w:firstLineChars="200"/>
        <w:rPr>
          <w:rFonts w:ascii="仿宋_GB2312" w:eastAsia="仿宋_GB2312"/>
          <w:bCs/>
          <w:sz w:val="24"/>
          <w:szCs w:val="32"/>
        </w:rPr>
      </w:pPr>
      <w:r>
        <w:rPr>
          <w:rFonts w:hint="eastAsia" w:ascii="仿宋_GB2312" w:eastAsia="仿宋_GB2312"/>
          <w:bCs/>
          <w:sz w:val="24"/>
          <w:szCs w:val="32"/>
        </w:rPr>
        <w:t>银行账号：1036 1950 4789</w:t>
      </w:r>
    </w:p>
    <w:p>
      <w:pPr>
        <w:snapToGrid w:val="0"/>
        <w:spacing w:line="380" w:lineRule="exact"/>
        <w:ind w:firstLine="472" w:firstLineChars="196"/>
        <w:rPr>
          <w:rFonts w:ascii="仿宋_GB2312" w:eastAsia="仿宋_GB2312"/>
          <w:bCs/>
          <w:sz w:val="24"/>
          <w:szCs w:val="32"/>
        </w:rPr>
      </w:pPr>
      <w:r>
        <w:rPr>
          <w:rFonts w:hint="eastAsia" w:ascii="仿宋_GB2312" w:eastAsia="仿宋_GB2312"/>
          <w:b/>
          <w:bCs/>
          <w:sz w:val="24"/>
          <w:szCs w:val="32"/>
        </w:rPr>
        <w:t xml:space="preserve">第五条 </w:t>
      </w:r>
      <w:r>
        <w:rPr>
          <w:rFonts w:hint="eastAsia" w:ascii="仿宋_GB2312" w:eastAsia="仿宋_GB2312"/>
          <w:bCs/>
          <w:sz w:val="24"/>
          <w:szCs w:val="32"/>
        </w:rPr>
        <w:t>甲方在约定期限内将捐赠资金通过银行转账的方式交付乙方。乙方收到甲方捐赠</w:t>
      </w:r>
      <w:r>
        <w:rPr>
          <w:rFonts w:ascii="仿宋_GB2312" w:eastAsia="仿宋_GB2312"/>
          <w:bCs/>
          <w:sz w:val="24"/>
          <w:szCs w:val="32"/>
        </w:rPr>
        <w:t>款后</w:t>
      </w:r>
      <w:r>
        <w:rPr>
          <w:rFonts w:hint="eastAsia" w:ascii="仿宋_GB2312" w:eastAsia="仿宋_GB2312"/>
          <w:bCs/>
          <w:sz w:val="24"/>
          <w:szCs w:val="32"/>
        </w:rPr>
        <w:t>，根据甲方的要求</w:t>
      </w:r>
      <w:r>
        <w:rPr>
          <w:rFonts w:ascii="仿宋_GB2312" w:eastAsia="仿宋_GB2312"/>
          <w:bCs/>
          <w:sz w:val="24"/>
          <w:szCs w:val="32"/>
        </w:rPr>
        <w:t>，</w:t>
      </w:r>
      <w:r>
        <w:rPr>
          <w:rFonts w:hint="eastAsia" w:ascii="仿宋_GB2312" w:eastAsia="仿宋_GB2312"/>
          <w:bCs/>
          <w:sz w:val="24"/>
          <w:szCs w:val="32"/>
        </w:rPr>
        <w:t>出具合法、有效的财务接受凭证。</w:t>
      </w:r>
    </w:p>
    <w:p>
      <w:pPr>
        <w:snapToGrid w:val="0"/>
        <w:spacing w:line="380" w:lineRule="exact"/>
        <w:ind w:firstLine="472" w:firstLineChars="196"/>
        <w:rPr>
          <w:rFonts w:ascii="仿宋_GB2312" w:eastAsia="仿宋_GB2312"/>
          <w:bCs/>
          <w:sz w:val="24"/>
          <w:szCs w:val="32"/>
        </w:rPr>
      </w:pPr>
      <w:r>
        <w:rPr>
          <w:rFonts w:hint="eastAsia" w:ascii="仿宋_GB2312" w:eastAsia="仿宋_GB2312"/>
          <w:b/>
          <w:sz w:val="24"/>
          <w:szCs w:val="32"/>
        </w:rPr>
        <w:t xml:space="preserve">第六条 </w:t>
      </w:r>
      <w:r>
        <w:rPr>
          <w:rFonts w:hint="eastAsia" w:ascii="仿宋_GB2312" w:eastAsia="仿宋_GB2312"/>
          <w:bCs/>
          <w:sz w:val="24"/>
          <w:szCs w:val="32"/>
        </w:rPr>
        <w:t>乙方收到甲方捐赠财产后，应按照本协议约定的捐赠财产用途使用。因故确需改变用途的，应当征得甲方的书面同意。</w:t>
      </w:r>
    </w:p>
    <w:p>
      <w:pPr>
        <w:snapToGrid w:val="0"/>
        <w:spacing w:line="380" w:lineRule="exact"/>
        <w:ind w:firstLine="472" w:firstLineChars="196"/>
        <w:rPr>
          <w:rFonts w:ascii="仿宋_GB2312" w:eastAsia="仿宋_GB2312"/>
          <w:bCs/>
          <w:sz w:val="24"/>
          <w:szCs w:val="32"/>
        </w:rPr>
      </w:pPr>
      <w:r>
        <w:rPr>
          <w:rFonts w:hint="eastAsia" w:ascii="仿宋_GB2312" w:eastAsia="仿宋_GB2312"/>
          <w:b/>
          <w:bCs/>
          <w:sz w:val="24"/>
          <w:szCs w:val="32"/>
        </w:rPr>
        <w:t>第七条</w:t>
      </w:r>
      <w:r>
        <w:rPr>
          <w:rFonts w:ascii="仿宋_GB2312" w:eastAsia="仿宋_GB2312"/>
          <w:b/>
          <w:bCs/>
          <w:sz w:val="24"/>
          <w:szCs w:val="32"/>
        </w:rPr>
        <w:t xml:space="preserve"> </w:t>
      </w:r>
      <w:r>
        <w:rPr>
          <w:rFonts w:hint="eastAsia" w:ascii="仿宋_GB2312" w:eastAsia="仿宋_GB2312"/>
          <w:bCs/>
          <w:sz w:val="24"/>
          <w:szCs w:val="32"/>
        </w:rPr>
        <w:t>乙方在符合捐赠用途的情况下，有权自主独立使用该捐赠资金；乙方对收到的捐赠款项具有完全的处分权，甲方不具有干预或指导该捐赠款具体使用的责任和义务。项目取得的科研成果、知识产权以及其他产出归属西北农林科技大学所有，甲方不具有任何所有权属的追诉或要求。</w:t>
      </w:r>
    </w:p>
    <w:p>
      <w:pPr>
        <w:snapToGrid w:val="0"/>
        <w:spacing w:line="380" w:lineRule="exact"/>
        <w:ind w:firstLine="482" w:firstLineChars="200"/>
        <w:rPr>
          <w:rFonts w:ascii="仿宋_GB2312" w:eastAsia="仿宋_GB2312"/>
          <w:bCs/>
          <w:sz w:val="24"/>
          <w:szCs w:val="32"/>
        </w:rPr>
      </w:pPr>
      <w:r>
        <w:rPr>
          <w:rFonts w:hint="eastAsia" w:ascii="仿宋_GB2312" w:eastAsia="仿宋_GB2312"/>
          <w:b/>
          <w:bCs/>
          <w:sz w:val="24"/>
          <w:szCs w:val="32"/>
        </w:rPr>
        <w:t xml:space="preserve">第八条 </w:t>
      </w:r>
      <w:r>
        <w:rPr>
          <w:rFonts w:hint="eastAsia" w:ascii="仿宋_GB2312" w:eastAsia="仿宋_GB2312"/>
          <w:bCs/>
          <w:sz w:val="24"/>
          <w:szCs w:val="32"/>
        </w:rPr>
        <w:t>乙方在使用本捐赠财产时，有义务妥善管理和使用捐赠财产。甲方有权向乙方查询捐赠财产的使用、管理情况。</w:t>
      </w:r>
    </w:p>
    <w:p>
      <w:pPr>
        <w:snapToGrid w:val="0"/>
        <w:spacing w:line="380" w:lineRule="exact"/>
        <w:ind w:firstLine="480" w:firstLineChars="200"/>
        <w:rPr>
          <w:rFonts w:ascii="仿宋_GB2312" w:eastAsia="仿宋_GB2312"/>
          <w:bCs/>
          <w:sz w:val="24"/>
          <w:szCs w:val="32"/>
        </w:rPr>
      </w:pPr>
      <w:r>
        <w:rPr>
          <w:rFonts w:hint="eastAsia" w:ascii="仿宋_GB2312" w:eastAsia="仿宋_GB2312"/>
          <w:bCs/>
          <w:sz w:val="24"/>
          <w:szCs w:val="32"/>
        </w:rPr>
        <w:t>乙方向甲方提供的材料、信息属于乙方尚未公开的信息以及其他需要保密的信息的，甲方不得超越本协议约定使用或透漏泄露保密信息。本保密义务不因本协议的解除（终止）而终止。</w:t>
      </w:r>
    </w:p>
    <w:p>
      <w:pPr>
        <w:snapToGrid w:val="0"/>
        <w:spacing w:line="380" w:lineRule="exact"/>
        <w:ind w:firstLine="472" w:firstLineChars="196"/>
        <w:rPr>
          <w:rFonts w:ascii="仿宋_GB2312" w:eastAsia="仿宋_GB2312"/>
          <w:bCs/>
          <w:sz w:val="24"/>
          <w:szCs w:val="32"/>
        </w:rPr>
      </w:pPr>
      <w:r>
        <w:rPr>
          <w:rFonts w:hint="eastAsia" w:ascii="仿宋_GB2312" w:eastAsia="仿宋_GB2312"/>
          <w:b/>
          <w:bCs/>
          <w:sz w:val="24"/>
          <w:szCs w:val="32"/>
        </w:rPr>
        <w:t>第九条</w:t>
      </w:r>
      <w:r>
        <w:rPr>
          <w:rFonts w:hint="eastAsia" w:ascii="仿宋_GB2312" w:eastAsia="仿宋_GB2312"/>
          <w:bCs/>
          <w:sz w:val="24"/>
          <w:szCs w:val="32"/>
        </w:rPr>
        <w:t xml:space="preserve"> 本捐赠为公益行为，协议成立后，不能撤销，受法律保护。</w:t>
      </w:r>
    </w:p>
    <w:p>
      <w:pPr>
        <w:snapToGrid w:val="0"/>
        <w:spacing w:line="380" w:lineRule="exact"/>
        <w:ind w:firstLine="472" w:firstLineChars="196"/>
        <w:rPr>
          <w:rFonts w:ascii="仿宋_GB2312" w:eastAsia="仿宋_GB2312"/>
          <w:b/>
          <w:bCs/>
          <w:sz w:val="24"/>
          <w:szCs w:val="32"/>
        </w:rPr>
      </w:pPr>
      <w:r>
        <w:rPr>
          <w:rFonts w:hint="eastAsia" w:ascii="仿宋_GB2312" w:eastAsia="仿宋_GB2312"/>
          <w:b/>
          <w:bCs/>
          <w:sz w:val="24"/>
          <w:szCs w:val="32"/>
        </w:rPr>
        <w:t xml:space="preserve">第十条 </w:t>
      </w:r>
      <w:r>
        <w:rPr>
          <w:rFonts w:hint="eastAsia" w:ascii="仿宋_GB2312" w:eastAsia="仿宋_GB2312"/>
          <w:sz w:val="24"/>
          <w:szCs w:val="32"/>
        </w:rPr>
        <w:t>乙方可依据《慈善组织保值增值投资活动管理暂行办法》以及乙方机构保值增值管理的规定，对此笔捐赠资金，根据安全、合法、有效原则进行保值增值投资管理。</w:t>
      </w:r>
    </w:p>
    <w:p>
      <w:pPr>
        <w:snapToGrid w:val="0"/>
        <w:spacing w:line="380" w:lineRule="exact"/>
        <w:ind w:firstLine="472" w:firstLineChars="196"/>
        <w:rPr>
          <w:rFonts w:ascii="仿宋_GB2312" w:eastAsia="仿宋_GB2312"/>
          <w:sz w:val="24"/>
          <w:szCs w:val="32"/>
        </w:rPr>
      </w:pPr>
      <w:r>
        <w:rPr>
          <w:rFonts w:hint="eastAsia" w:ascii="仿宋_GB2312" w:eastAsia="仿宋_GB2312"/>
          <w:b/>
          <w:bCs/>
          <w:sz w:val="24"/>
          <w:szCs w:val="32"/>
        </w:rPr>
        <w:t xml:space="preserve">第十一条 </w:t>
      </w:r>
      <w:r>
        <w:rPr>
          <w:rFonts w:hint="eastAsia" w:ascii="仿宋_GB2312" w:eastAsia="仿宋_GB2312"/>
          <w:sz w:val="24"/>
          <w:szCs w:val="32"/>
        </w:rPr>
        <w:t>甲方捐赠资金在</w:t>
      </w:r>
      <w:r>
        <w:rPr>
          <w:rFonts w:ascii="仿宋_GB2312" w:eastAsia="仿宋_GB2312"/>
          <w:sz w:val="24"/>
          <w:szCs w:val="32"/>
        </w:rPr>
        <w:t>西北农林科技大学</w:t>
      </w:r>
      <w:r>
        <w:rPr>
          <w:rFonts w:hint="eastAsia" w:ascii="仿宋_GB2312" w:eastAsia="仿宋_GB2312"/>
          <w:sz w:val="24"/>
          <w:szCs w:val="32"/>
        </w:rPr>
        <w:t>项目执行终结后若有剩余，剩余资金用于乙方其他公益项目。</w:t>
      </w:r>
    </w:p>
    <w:p>
      <w:pPr>
        <w:snapToGrid w:val="0"/>
        <w:spacing w:line="380" w:lineRule="exact"/>
        <w:ind w:firstLine="472" w:firstLineChars="196"/>
        <w:rPr>
          <w:rFonts w:ascii="仿宋_GB2312" w:eastAsia="仿宋_GB2312"/>
          <w:sz w:val="24"/>
          <w:szCs w:val="32"/>
        </w:rPr>
      </w:pPr>
      <w:r>
        <w:rPr>
          <w:rFonts w:hint="eastAsia" w:ascii="仿宋_GB2312" w:eastAsia="仿宋_GB2312"/>
          <w:b/>
          <w:bCs/>
          <w:sz w:val="24"/>
          <w:szCs w:val="32"/>
        </w:rPr>
        <w:t xml:space="preserve">第十二条 </w:t>
      </w:r>
      <w:r>
        <w:rPr>
          <w:rFonts w:hint="eastAsia" w:ascii="仿宋_GB2312" w:eastAsia="仿宋_GB2312"/>
          <w:bCs/>
          <w:sz w:val="24"/>
          <w:szCs w:val="32"/>
        </w:rPr>
        <w:t>本协议经甲乙双方法定代表人或授权代表人签字并加盖机构公章之日起生效，协议有效期 3 年。</w:t>
      </w:r>
    </w:p>
    <w:p>
      <w:pPr>
        <w:snapToGrid w:val="0"/>
        <w:spacing w:line="380" w:lineRule="exact"/>
        <w:ind w:firstLine="472" w:firstLineChars="196"/>
        <w:rPr>
          <w:rFonts w:ascii="仿宋_GB2312" w:eastAsia="仿宋_GB2312"/>
          <w:bCs/>
          <w:sz w:val="24"/>
          <w:szCs w:val="32"/>
        </w:rPr>
      </w:pPr>
      <w:r>
        <w:rPr>
          <w:rFonts w:hint="eastAsia" w:ascii="仿宋_GB2312" w:eastAsia="仿宋_GB2312"/>
          <w:b/>
          <w:bCs/>
          <w:sz w:val="24"/>
          <w:szCs w:val="32"/>
        </w:rPr>
        <w:t>第十三条</w:t>
      </w:r>
      <w:r>
        <w:rPr>
          <w:rFonts w:hint="eastAsia" w:ascii="仿宋_GB2312" w:eastAsia="仿宋_GB2312"/>
          <w:bCs/>
          <w:sz w:val="24"/>
          <w:szCs w:val="32"/>
        </w:rPr>
        <w:t xml:space="preserve"> 本协议在履行过程中发生的争议，由双方当事人协商解决，协商不能，双方同意向乙方所在地有管辖权的人民法院诉讼解决。</w:t>
      </w:r>
    </w:p>
    <w:p>
      <w:pPr>
        <w:snapToGrid w:val="0"/>
        <w:spacing w:line="380" w:lineRule="exact"/>
        <w:ind w:firstLine="472" w:firstLineChars="196"/>
        <w:rPr>
          <w:rFonts w:ascii="仿宋_GB2312" w:eastAsia="仿宋_GB2312"/>
          <w:bCs/>
          <w:sz w:val="24"/>
          <w:szCs w:val="32"/>
        </w:rPr>
      </w:pPr>
      <w:r>
        <w:rPr>
          <w:rFonts w:hint="eastAsia" w:ascii="仿宋_GB2312" w:eastAsia="仿宋_GB2312"/>
          <w:b/>
          <w:bCs/>
          <w:sz w:val="24"/>
          <w:szCs w:val="32"/>
        </w:rPr>
        <w:t>第十四条</w:t>
      </w:r>
      <w:r>
        <w:rPr>
          <w:rFonts w:hint="eastAsia" w:ascii="仿宋_GB2312" w:eastAsia="仿宋_GB2312"/>
          <w:bCs/>
          <w:sz w:val="24"/>
          <w:szCs w:val="32"/>
        </w:rPr>
        <w:t xml:space="preserve"> 本协议一式肆份，甲、乙双方各执贰份，具有同等法律效力。</w:t>
      </w:r>
    </w:p>
    <w:p>
      <w:pPr>
        <w:snapToGrid w:val="0"/>
        <w:spacing w:line="380" w:lineRule="exact"/>
        <w:ind w:firstLine="472" w:firstLineChars="196"/>
        <w:rPr>
          <w:rFonts w:ascii="仿宋_GB2312" w:eastAsia="仿宋_GB2312"/>
          <w:bCs/>
          <w:sz w:val="24"/>
          <w:szCs w:val="32"/>
        </w:rPr>
      </w:pPr>
      <w:r>
        <w:rPr>
          <w:rFonts w:hint="eastAsia" w:ascii="仿宋_GB2312" w:eastAsia="仿宋_GB2312"/>
          <w:b/>
          <w:bCs/>
          <w:sz w:val="24"/>
          <w:szCs w:val="32"/>
        </w:rPr>
        <w:t>第十五条</w:t>
      </w:r>
      <w:r>
        <w:rPr>
          <w:rFonts w:hint="eastAsia" w:ascii="仿宋_GB2312" w:eastAsia="仿宋_GB2312"/>
          <w:bCs/>
          <w:sz w:val="24"/>
          <w:szCs w:val="32"/>
        </w:rPr>
        <w:t xml:space="preserve"> 本协议未尽事宜，依照有关法律、法规执行，法律、法规未作规定的，甲乙双方可以达成书面补充协议。本协议的附件及补充协议均为本协议不可分割的组成部分，与本协议具有同等的法律效力。</w:t>
      </w:r>
    </w:p>
    <w:p>
      <w:pPr>
        <w:snapToGrid w:val="0"/>
        <w:spacing w:line="400" w:lineRule="exact"/>
        <w:ind w:firstLine="470" w:firstLineChars="196"/>
        <w:jc w:val="center"/>
        <w:rPr>
          <w:rFonts w:ascii="仿宋_GB2312" w:eastAsia="仿宋_GB2312"/>
          <w:bCs/>
          <w:sz w:val="24"/>
          <w:szCs w:val="32"/>
        </w:rPr>
      </w:pPr>
    </w:p>
    <w:p>
      <w:pPr>
        <w:snapToGrid w:val="0"/>
        <w:spacing w:line="400" w:lineRule="exact"/>
        <w:ind w:firstLine="470" w:firstLineChars="196"/>
        <w:rPr>
          <w:rFonts w:ascii="仿宋_GB2312" w:eastAsia="仿宋_GB2312"/>
          <w:bCs/>
          <w:sz w:val="24"/>
          <w:szCs w:val="32"/>
        </w:rPr>
      </w:pPr>
    </w:p>
    <w:tbl>
      <w:tblPr>
        <w:tblStyle w:val="6"/>
        <w:tblW w:w="0" w:type="auto"/>
        <w:tblInd w:w="0" w:type="dxa"/>
        <w:tblLayout w:type="autofit"/>
        <w:tblCellMar>
          <w:top w:w="0" w:type="dxa"/>
          <w:left w:w="108" w:type="dxa"/>
          <w:bottom w:w="0" w:type="dxa"/>
          <w:right w:w="108" w:type="dxa"/>
        </w:tblCellMar>
      </w:tblPr>
      <w:tblGrid>
        <w:gridCol w:w="4983"/>
        <w:gridCol w:w="4984"/>
      </w:tblGrid>
      <w:tr>
        <w:tblPrEx>
          <w:tblCellMar>
            <w:top w:w="0" w:type="dxa"/>
            <w:left w:w="108" w:type="dxa"/>
            <w:bottom w:w="0" w:type="dxa"/>
            <w:right w:w="108" w:type="dxa"/>
          </w:tblCellMar>
        </w:tblPrEx>
        <w:tc>
          <w:tcPr>
            <w:tcW w:w="4983" w:type="dxa"/>
          </w:tcPr>
          <w:p>
            <w:pPr>
              <w:snapToGrid w:val="0"/>
              <w:spacing w:line="400" w:lineRule="exact"/>
              <w:ind w:firstLine="480" w:firstLineChars="200"/>
              <w:rPr>
                <w:rFonts w:hint="default" w:ascii="仿宋_GB2312" w:eastAsia="仿宋_GB2312"/>
                <w:bCs/>
                <w:sz w:val="24"/>
                <w:szCs w:val="32"/>
                <w:lang w:val="en-US" w:eastAsia="zh-CN"/>
              </w:rPr>
            </w:pPr>
            <w:r>
              <w:rPr>
                <w:rFonts w:hint="eastAsia" w:ascii="仿宋_GB2312" w:eastAsia="仿宋_GB2312"/>
                <w:bCs/>
                <w:sz w:val="24"/>
                <w:szCs w:val="32"/>
              </w:rPr>
              <w:t>甲方</w:t>
            </w:r>
            <w:r>
              <w:rPr>
                <w:rFonts w:hint="eastAsia" w:ascii="仿宋_GB2312" w:eastAsia="仿宋_GB2312"/>
                <w:bCs/>
                <w:sz w:val="24"/>
                <w:szCs w:val="32"/>
                <w:lang w:eastAsia="zh-CN"/>
              </w:rPr>
              <w:t>签字</w:t>
            </w:r>
            <w:r>
              <w:rPr>
                <w:rFonts w:hint="eastAsia" w:ascii="仿宋_GB2312" w:eastAsia="仿宋_GB2312"/>
                <w:bCs/>
                <w:sz w:val="24"/>
                <w:szCs w:val="32"/>
              </w:rPr>
              <w:t>：</w:t>
            </w:r>
          </w:p>
          <w:p>
            <w:pPr>
              <w:snapToGrid w:val="0"/>
              <w:spacing w:line="400" w:lineRule="exact"/>
              <w:ind w:firstLine="480" w:firstLineChars="200"/>
              <w:rPr>
                <w:rFonts w:ascii="仿宋_GB2312" w:eastAsia="仿宋_GB2312"/>
                <w:bCs/>
                <w:sz w:val="24"/>
                <w:szCs w:val="32"/>
              </w:rPr>
            </w:pPr>
          </w:p>
        </w:tc>
        <w:tc>
          <w:tcPr>
            <w:tcW w:w="4984" w:type="dxa"/>
          </w:tcPr>
          <w:p>
            <w:pPr>
              <w:snapToGrid w:val="0"/>
              <w:spacing w:line="400" w:lineRule="exact"/>
              <w:ind w:firstLine="480" w:firstLineChars="200"/>
              <w:rPr>
                <w:rFonts w:ascii="仿宋_GB2312" w:eastAsia="仿宋_GB2312"/>
                <w:bCs/>
                <w:sz w:val="24"/>
                <w:szCs w:val="32"/>
              </w:rPr>
            </w:pPr>
            <w:r>
              <w:rPr>
                <w:rFonts w:hint="eastAsia" w:ascii="仿宋_GB2312" w:eastAsia="仿宋_GB2312"/>
                <w:bCs/>
                <w:sz w:val="24"/>
                <w:szCs w:val="32"/>
              </w:rPr>
              <w:t>乙方（盖章）：</w:t>
            </w:r>
          </w:p>
          <w:p>
            <w:pPr>
              <w:snapToGrid w:val="0"/>
              <w:spacing w:line="400" w:lineRule="exact"/>
              <w:ind w:firstLine="480" w:firstLineChars="200"/>
              <w:rPr>
                <w:rFonts w:ascii="仿宋_GB2312" w:eastAsia="仿宋_GB2312"/>
                <w:bCs/>
                <w:sz w:val="24"/>
                <w:szCs w:val="32"/>
              </w:rPr>
            </w:pPr>
            <w:r>
              <w:rPr>
                <w:rFonts w:hint="eastAsia" w:ascii="仿宋_GB2312" w:eastAsia="仿宋_GB2312"/>
                <w:bCs/>
                <w:sz w:val="24"/>
                <w:szCs w:val="32"/>
              </w:rPr>
              <w:t>西北农林科技大学教育发展基金会</w:t>
            </w:r>
          </w:p>
          <w:p>
            <w:pPr>
              <w:snapToGrid w:val="0"/>
              <w:spacing w:line="400" w:lineRule="exact"/>
              <w:rPr>
                <w:rFonts w:ascii="仿宋_GB2312" w:eastAsia="仿宋_GB2312"/>
                <w:bCs/>
                <w:sz w:val="24"/>
                <w:szCs w:val="32"/>
              </w:rPr>
            </w:pPr>
          </w:p>
        </w:tc>
      </w:tr>
      <w:tr>
        <w:tblPrEx>
          <w:tblCellMar>
            <w:top w:w="0" w:type="dxa"/>
            <w:left w:w="108" w:type="dxa"/>
            <w:bottom w:w="0" w:type="dxa"/>
            <w:right w:w="108" w:type="dxa"/>
          </w:tblCellMar>
        </w:tblPrEx>
        <w:trPr>
          <w:trHeight w:val="684" w:hRule="atLeast"/>
        </w:trPr>
        <w:tc>
          <w:tcPr>
            <w:tcW w:w="4983" w:type="dxa"/>
          </w:tcPr>
          <w:p>
            <w:pPr>
              <w:snapToGrid w:val="0"/>
              <w:spacing w:line="400" w:lineRule="exact"/>
              <w:ind w:firstLine="480" w:firstLineChars="200"/>
              <w:rPr>
                <w:rFonts w:ascii="仿宋_GB2312" w:eastAsia="仿宋_GB2312"/>
                <w:bCs/>
                <w:sz w:val="24"/>
                <w:szCs w:val="32"/>
              </w:rPr>
            </w:pPr>
          </w:p>
        </w:tc>
        <w:tc>
          <w:tcPr>
            <w:tcW w:w="4984" w:type="dxa"/>
          </w:tcPr>
          <w:p>
            <w:pPr>
              <w:snapToGrid w:val="0"/>
              <w:spacing w:line="400" w:lineRule="exact"/>
              <w:ind w:firstLine="480" w:firstLineChars="200"/>
              <w:rPr>
                <w:rFonts w:ascii="仿宋_GB2312" w:eastAsia="仿宋_GB2312"/>
                <w:bCs/>
                <w:sz w:val="24"/>
                <w:szCs w:val="32"/>
              </w:rPr>
            </w:pPr>
            <w:r>
              <w:rPr>
                <w:rFonts w:hint="eastAsia" w:ascii="仿宋_GB2312" w:eastAsia="仿宋_GB2312"/>
                <w:bCs/>
                <w:sz w:val="24"/>
                <w:szCs w:val="32"/>
              </w:rPr>
              <w:t xml:space="preserve">法定/授权代表人：   </w:t>
            </w:r>
          </w:p>
        </w:tc>
      </w:tr>
    </w:tbl>
    <w:p>
      <w:pPr>
        <w:snapToGrid w:val="0"/>
        <w:spacing w:before="156" w:beforeLines="50" w:line="400" w:lineRule="exact"/>
        <w:ind w:firstLine="480" w:firstLineChars="200"/>
        <w:jc w:val="right"/>
        <w:rPr>
          <w:rFonts w:ascii="仿宋_GB2312" w:eastAsia="仿宋_GB2312"/>
          <w:bCs/>
          <w:sz w:val="24"/>
          <w:szCs w:val="32"/>
        </w:rPr>
      </w:pPr>
    </w:p>
    <w:p>
      <w:pPr>
        <w:snapToGrid w:val="0"/>
        <w:spacing w:before="156" w:beforeLines="50" w:line="400" w:lineRule="exact"/>
        <w:ind w:firstLine="480" w:firstLineChars="200"/>
        <w:jc w:val="right"/>
        <w:rPr>
          <w:rFonts w:ascii="仿宋_GB2312" w:hAnsi="宋体" w:eastAsia="仿宋_GB2312"/>
          <w:color w:val="auto"/>
          <w:sz w:val="24"/>
          <w:szCs w:val="32"/>
        </w:rPr>
      </w:pPr>
      <w:r>
        <w:rPr>
          <w:rFonts w:hint="eastAsia" w:ascii="仿宋_GB2312" w:eastAsia="仿宋_GB2312"/>
          <w:bCs/>
          <w:color w:val="auto"/>
          <w:sz w:val="24"/>
          <w:szCs w:val="32"/>
        </w:rPr>
        <w:t>签订日期：</w:t>
      </w:r>
      <w:r>
        <w:rPr>
          <w:rFonts w:hint="eastAsia" w:ascii="仿宋_GB2312" w:eastAsia="仿宋_GB2312"/>
          <w:bCs/>
          <w:color w:val="0000FF"/>
          <w:sz w:val="24"/>
          <w:szCs w:val="32"/>
        </w:rPr>
        <w:t>2024年</w:t>
      </w:r>
      <w:r>
        <w:rPr>
          <w:rFonts w:hint="eastAsia" w:ascii="仿宋_GB2312" w:eastAsia="仿宋_GB2312"/>
          <w:bCs/>
          <w:color w:val="0000FF"/>
          <w:sz w:val="24"/>
          <w:szCs w:val="32"/>
          <w:lang w:val="en-US" w:eastAsia="zh-CN"/>
        </w:rPr>
        <w:t>x</w:t>
      </w:r>
      <w:r>
        <w:rPr>
          <w:rFonts w:hint="eastAsia" w:ascii="仿宋_GB2312" w:eastAsia="仿宋_GB2312"/>
          <w:bCs/>
          <w:color w:val="0000FF"/>
          <w:sz w:val="24"/>
          <w:szCs w:val="32"/>
        </w:rPr>
        <w:t>月</w:t>
      </w:r>
      <w:r>
        <w:rPr>
          <w:rFonts w:hint="eastAsia" w:ascii="仿宋_GB2312" w:eastAsia="仿宋_GB2312"/>
          <w:bCs/>
          <w:color w:val="0000FF"/>
          <w:sz w:val="24"/>
          <w:szCs w:val="32"/>
          <w:lang w:val="en-US" w:eastAsia="zh-CN"/>
        </w:rPr>
        <w:t>x</w:t>
      </w:r>
      <w:r>
        <w:rPr>
          <w:rFonts w:hint="eastAsia" w:ascii="仿宋_GB2312" w:eastAsia="仿宋_GB2312"/>
          <w:bCs/>
          <w:color w:val="0000FF"/>
          <w:sz w:val="24"/>
          <w:szCs w:val="32"/>
        </w:rPr>
        <w:t>日</w:t>
      </w:r>
    </w:p>
    <w:sectPr>
      <w:footerReference r:id="rId3" w:type="default"/>
      <w:pgSz w:w="11906" w:h="16838"/>
      <w:pgMar w:top="1418" w:right="1021" w:bottom="124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attachedTemplate r:id="rId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Zjg0ZDc3MzBlYmFhMTRkOTE2MzU3ZjdkZTZjM2YifQ=="/>
  </w:docVars>
  <w:rsids>
    <w:rsidRoot w:val="1D2353C6"/>
    <w:rsid w:val="00000D75"/>
    <w:rsid w:val="00006838"/>
    <w:rsid w:val="0001329C"/>
    <w:rsid w:val="0002329F"/>
    <w:rsid w:val="000264AD"/>
    <w:rsid w:val="000265A5"/>
    <w:rsid w:val="0003699B"/>
    <w:rsid w:val="00037C71"/>
    <w:rsid w:val="00041201"/>
    <w:rsid w:val="00065239"/>
    <w:rsid w:val="00082A93"/>
    <w:rsid w:val="00084C1B"/>
    <w:rsid w:val="00096511"/>
    <w:rsid w:val="000A5981"/>
    <w:rsid w:val="000B5C92"/>
    <w:rsid w:val="000C1A15"/>
    <w:rsid w:val="000D1C13"/>
    <w:rsid w:val="000D69F1"/>
    <w:rsid w:val="000D77E0"/>
    <w:rsid w:val="000F2A3A"/>
    <w:rsid w:val="000F7D6C"/>
    <w:rsid w:val="00102C9D"/>
    <w:rsid w:val="001379D1"/>
    <w:rsid w:val="00142E43"/>
    <w:rsid w:val="0015054B"/>
    <w:rsid w:val="00160AE2"/>
    <w:rsid w:val="001648C1"/>
    <w:rsid w:val="001759D4"/>
    <w:rsid w:val="0018038B"/>
    <w:rsid w:val="00182CCB"/>
    <w:rsid w:val="00187140"/>
    <w:rsid w:val="00192439"/>
    <w:rsid w:val="001A48EA"/>
    <w:rsid w:val="001A6E07"/>
    <w:rsid w:val="001A6E92"/>
    <w:rsid w:val="001A7E7E"/>
    <w:rsid w:val="001B14DA"/>
    <w:rsid w:val="001B3763"/>
    <w:rsid w:val="001B52D0"/>
    <w:rsid w:val="001C2243"/>
    <w:rsid w:val="001E0AA8"/>
    <w:rsid w:val="001E6B6A"/>
    <w:rsid w:val="001E73D1"/>
    <w:rsid w:val="00203723"/>
    <w:rsid w:val="00220B56"/>
    <w:rsid w:val="00226F54"/>
    <w:rsid w:val="002270C5"/>
    <w:rsid w:val="002308CE"/>
    <w:rsid w:val="00236A57"/>
    <w:rsid w:val="00241F4A"/>
    <w:rsid w:val="002455D5"/>
    <w:rsid w:val="00247F3D"/>
    <w:rsid w:val="002579F8"/>
    <w:rsid w:val="0026152F"/>
    <w:rsid w:val="00275A06"/>
    <w:rsid w:val="00282C3D"/>
    <w:rsid w:val="00286E1D"/>
    <w:rsid w:val="002A23EF"/>
    <w:rsid w:val="002B568D"/>
    <w:rsid w:val="002B61E4"/>
    <w:rsid w:val="002B74CE"/>
    <w:rsid w:val="002C34EB"/>
    <w:rsid w:val="002D77DC"/>
    <w:rsid w:val="002E33BA"/>
    <w:rsid w:val="002E39D4"/>
    <w:rsid w:val="002F120E"/>
    <w:rsid w:val="003017EC"/>
    <w:rsid w:val="00302797"/>
    <w:rsid w:val="00311388"/>
    <w:rsid w:val="00324AB2"/>
    <w:rsid w:val="003253A1"/>
    <w:rsid w:val="00330451"/>
    <w:rsid w:val="0033427D"/>
    <w:rsid w:val="003417EC"/>
    <w:rsid w:val="003460EF"/>
    <w:rsid w:val="003562AE"/>
    <w:rsid w:val="003632DB"/>
    <w:rsid w:val="00371845"/>
    <w:rsid w:val="00377CE7"/>
    <w:rsid w:val="00383200"/>
    <w:rsid w:val="00386D20"/>
    <w:rsid w:val="00386F13"/>
    <w:rsid w:val="00396158"/>
    <w:rsid w:val="003B0395"/>
    <w:rsid w:val="003B338B"/>
    <w:rsid w:val="003B4322"/>
    <w:rsid w:val="003B5B50"/>
    <w:rsid w:val="003B66F2"/>
    <w:rsid w:val="003B7557"/>
    <w:rsid w:val="003C59EF"/>
    <w:rsid w:val="003E30C9"/>
    <w:rsid w:val="003E422D"/>
    <w:rsid w:val="003E6190"/>
    <w:rsid w:val="00400F12"/>
    <w:rsid w:val="00402B79"/>
    <w:rsid w:val="0040430E"/>
    <w:rsid w:val="00410C6D"/>
    <w:rsid w:val="00415185"/>
    <w:rsid w:val="00425C07"/>
    <w:rsid w:val="004320ED"/>
    <w:rsid w:val="00436E66"/>
    <w:rsid w:val="00442366"/>
    <w:rsid w:val="00447184"/>
    <w:rsid w:val="00454383"/>
    <w:rsid w:val="00462B67"/>
    <w:rsid w:val="00495136"/>
    <w:rsid w:val="004A0172"/>
    <w:rsid w:val="004A226C"/>
    <w:rsid w:val="004A2DAE"/>
    <w:rsid w:val="004A34A0"/>
    <w:rsid w:val="004A654B"/>
    <w:rsid w:val="004B6890"/>
    <w:rsid w:val="004C321F"/>
    <w:rsid w:val="004D7AEB"/>
    <w:rsid w:val="004E027E"/>
    <w:rsid w:val="00500A39"/>
    <w:rsid w:val="005036F6"/>
    <w:rsid w:val="00505D6D"/>
    <w:rsid w:val="0052036E"/>
    <w:rsid w:val="00525F82"/>
    <w:rsid w:val="00530CEC"/>
    <w:rsid w:val="005320B1"/>
    <w:rsid w:val="00535E81"/>
    <w:rsid w:val="005500AE"/>
    <w:rsid w:val="00553D52"/>
    <w:rsid w:val="00557691"/>
    <w:rsid w:val="00561F24"/>
    <w:rsid w:val="00563DA6"/>
    <w:rsid w:val="00586BD9"/>
    <w:rsid w:val="00592410"/>
    <w:rsid w:val="00592AB3"/>
    <w:rsid w:val="00593458"/>
    <w:rsid w:val="00593A7C"/>
    <w:rsid w:val="005971D0"/>
    <w:rsid w:val="005A34C2"/>
    <w:rsid w:val="005B48D7"/>
    <w:rsid w:val="005C1BE2"/>
    <w:rsid w:val="005D0C97"/>
    <w:rsid w:val="005D5440"/>
    <w:rsid w:val="005D6852"/>
    <w:rsid w:val="005E2F02"/>
    <w:rsid w:val="005F254A"/>
    <w:rsid w:val="005F4A70"/>
    <w:rsid w:val="00612F0B"/>
    <w:rsid w:val="006169E2"/>
    <w:rsid w:val="006209A1"/>
    <w:rsid w:val="00641504"/>
    <w:rsid w:val="00646707"/>
    <w:rsid w:val="0065018F"/>
    <w:rsid w:val="00650CEB"/>
    <w:rsid w:val="00651FE8"/>
    <w:rsid w:val="00656AF3"/>
    <w:rsid w:val="00660134"/>
    <w:rsid w:val="00665088"/>
    <w:rsid w:val="00671AB4"/>
    <w:rsid w:val="0069482A"/>
    <w:rsid w:val="006949A2"/>
    <w:rsid w:val="00694C27"/>
    <w:rsid w:val="00694EAC"/>
    <w:rsid w:val="00695FD4"/>
    <w:rsid w:val="00697B73"/>
    <w:rsid w:val="006A041B"/>
    <w:rsid w:val="006A45B2"/>
    <w:rsid w:val="006B0F22"/>
    <w:rsid w:val="006B1ED0"/>
    <w:rsid w:val="006B3A42"/>
    <w:rsid w:val="006B670A"/>
    <w:rsid w:val="006D2284"/>
    <w:rsid w:val="006D7D71"/>
    <w:rsid w:val="006E02B9"/>
    <w:rsid w:val="006E1079"/>
    <w:rsid w:val="006E288E"/>
    <w:rsid w:val="006E382F"/>
    <w:rsid w:val="006E6EA5"/>
    <w:rsid w:val="006F0226"/>
    <w:rsid w:val="007018E7"/>
    <w:rsid w:val="00707885"/>
    <w:rsid w:val="007133ED"/>
    <w:rsid w:val="00720257"/>
    <w:rsid w:val="00723FB8"/>
    <w:rsid w:val="007278F1"/>
    <w:rsid w:val="00743F0E"/>
    <w:rsid w:val="007457F0"/>
    <w:rsid w:val="007524A9"/>
    <w:rsid w:val="00753258"/>
    <w:rsid w:val="00757C95"/>
    <w:rsid w:val="007609CA"/>
    <w:rsid w:val="00763DCF"/>
    <w:rsid w:val="00764C0E"/>
    <w:rsid w:val="00773571"/>
    <w:rsid w:val="0079040C"/>
    <w:rsid w:val="00792BD3"/>
    <w:rsid w:val="00794620"/>
    <w:rsid w:val="00794F06"/>
    <w:rsid w:val="007C230F"/>
    <w:rsid w:val="007C5A00"/>
    <w:rsid w:val="007C6AF8"/>
    <w:rsid w:val="007D5A25"/>
    <w:rsid w:val="007E4EEC"/>
    <w:rsid w:val="007E6A20"/>
    <w:rsid w:val="007F20FB"/>
    <w:rsid w:val="00803827"/>
    <w:rsid w:val="00814E86"/>
    <w:rsid w:val="00821876"/>
    <w:rsid w:val="008222AD"/>
    <w:rsid w:val="00822D6F"/>
    <w:rsid w:val="00824E8F"/>
    <w:rsid w:val="00826958"/>
    <w:rsid w:val="00837A8B"/>
    <w:rsid w:val="00841209"/>
    <w:rsid w:val="008429ED"/>
    <w:rsid w:val="00842CC9"/>
    <w:rsid w:val="00853F89"/>
    <w:rsid w:val="00857501"/>
    <w:rsid w:val="0086055C"/>
    <w:rsid w:val="00860F3F"/>
    <w:rsid w:val="008641A5"/>
    <w:rsid w:val="0086473C"/>
    <w:rsid w:val="0087668C"/>
    <w:rsid w:val="008938FB"/>
    <w:rsid w:val="00895074"/>
    <w:rsid w:val="00896786"/>
    <w:rsid w:val="008A2238"/>
    <w:rsid w:val="008A3CF1"/>
    <w:rsid w:val="008B4DF1"/>
    <w:rsid w:val="008C0AB0"/>
    <w:rsid w:val="008C40F9"/>
    <w:rsid w:val="008D5C06"/>
    <w:rsid w:val="008E05BA"/>
    <w:rsid w:val="008E6C68"/>
    <w:rsid w:val="008F42C4"/>
    <w:rsid w:val="008F6E9A"/>
    <w:rsid w:val="00900963"/>
    <w:rsid w:val="00901C99"/>
    <w:rsid w:val="00905DA7"/>
    <w:rsid w:val="009062D5"/>
    <w:rsid w:val="009117DA"/>
    <w:rsid w:val="00920872"/>
    <w:rsid w:val="00924EB4"/>
    <w:rsid w:val="00925C91"/>
    <w:rsid w:val="009476FA"/>
    <w:rsid w:val="009567A8"/>
    <w:rsid w:val="00977FBD"/>
    <w:rsid w:val="00980C24"/>
    <w:rsid w:val="00986997"/>
    <w:rsid w:val="00986B93"/>
    <w:rsid w:val="009900A4"/>
    <w:rsid w:val="00990446"/>
    <w:rsid w:val="009908C7"/>
    <w:rsid w:val="009A1176"/>
    <w:rsid w:val="009A5F7D"/>
    <w:rsid w:val="009B0D7E"/>
    <w:rsid w:val="009B6397"/>
    <w:rsid w:val="009C71CE"/>
    <w:rsid w:val="009D0CE7"/>
    <w:rsid w:val="009D221E"/>
    <w:rsid w:val="009D6EDA"/>
    <w:rsid w:val="009E0DB5"/>
    <w:rsid w:val="009E21CC"/>
    <w:rsid w:val="009F2DD6"/>
    <w:rsid w:val="00A01BC3"/>
    <w:rsid w:val="00A01D16"/>
    <w:rsid w:val="00A035E4"/>
    <w:rsid w:val="00A0688E"/>
    <w:rsid w:val="00A168D3"/>
    <w:rsid w:val="00A247F1"/>
    <w:rsid w:val="00A255D8"/>
    <w:rsid w:val="00A3482A"/>
    <w:rsid w:val="00A411AF"/>
    <w:rsid w:val="00A417E9"/>
    <w:rsid w:val="00A4473A"/>
    <w:rsid w:val="00A4541F"/>
    <w:rsid w:val="00A45D9E"/>
    <w:rsid w:val="00A4615E"/>
    <w:rsid w:val="00A63BED"/>
    <w:rsid w:val="00A66510"/>
    <w:rsid w:val="00A73F20"/>
    <w:rsid w:val="00A76CAF"/>
    <w:rsid w:val="00A94680"/>
    <w:rsid w:val="00AB3652"/>
    <w:rsid w:val="00AB5066"/>
    <w:rsid w:val="00AB51DD"/>
    <w:rsid w:val="00AB7951"/>
    <w:rsid w:val="00AC21CD"/>
    <w:rsid w:val="00AD1061"/>
    <w:rsid w:val="00AD4EBE"/>
    <w:rsid w:val="00AD75B5"/>
    <w:rsid w:val="00AF628E"/>
    <w:rsid w:val="00AF6626"/>
    <w:rsid w:val="00B11EE4"/>
    <w:rsid w:val="00B12074"/>
    <w:rsid w:val="00B15E22"/>
    <w:rsid w:val="00B33D7B"/>
    <w:rsid w:val="00B378E5"/>
    <w:rsid w:val="00B42BB4"/>
    <w:rsid w:val="00B42F20"/>
    <w:rsid w:val="00B42FAA"/>
    <w:rsid w:val="00B54343"/>
    <w:rsid w:val="00B728EC"/>
    <w:rsid w:val="00B737ED"/>
    <w:rsid w:val="00B76AF5"/>
    <w:rsid w:val="00B77A8B"/>
    <w:rsid w:val="00B83C42"/>
    <w:rsid w:val="00B84A08"/>
    <w:rsid w:val="00B8624A"/>
    <w:rsid w:val="00B9067D"/>
    <w:rsid w:val="00B9727A"/>
    <w:rsid w:val="00BA3004"/>
    <w:rsid w:val="00BA6578"/>
    <w:rsid w:val="00BA7593"/>
    <w:rsid w:val="00BB0E22"/>
    <w:rsid w:val="00BB435E"/>
    <w:rsid w:val="00BB44A3"/>
    <w:rsid w:val="00BB4620"/>
    <w:rsid w:val="00BB7EE5"/>
    <w:rsid w:val="00BC36AF"/>
    <w:rsid w:val="00BC7F8A"/>
    <w:rsid w:val="00BD4F64"/>
    <w:rsid w:val="00BD6806"/>
    <w:rsid w:val="00BF0D64"/>
    <w:rsid w:val="00BF2143"/>
    <w:rsid w:val="00BF3857"/>
    <w:rsid w:val="00BF6CB4"/>
    <w:rsid w:val="00C00D7F"/>
    <w:rsid w:val="00C0750A"/>
    <w:rsid w:val="00C17775"/>
    <w:rsid w:val="00C21D0F"/>
    <w:rsid w:val="00C23A23"/>
    <w:rsid w:val="00C329A5"/>
    <w:rsid w:val="00C40F4A"/>
    <w:rsid w:val="00C528FD"/>
    <w:rsid w:val="00C6210B"/>
    <w:rsid w:val="00C6614A"/>
    <w:rsid w:val="00C91C69"/>
    <w:rsid w:val="00C96451"/>
    <w:rsid w:val="00CA1E47"/>
    <w:rsid w:val="00CA294B"/>
    <w:rsid w:val="00CA3B60"/>
    <w:rsid w:val="00CA6CB6"/>
    <w:rsid w:val="00CD03E3"/>
    <w:rsid w:val="00CD1B62"/>
    <w:rsid w:val="00CF08E4"/>
    <w:rsid w:val="00CF26EF"/>
    <w:rsid w:val="00D0261D"/>
    <w:rsid w:val="00D0470B"/>
    <w:rsid w:val="00D31A9E"/>
    <w:rsid w:val="00D32E6D"/>
    <w:rsid w:val="00D33E74"/>
    <w:rsid w:val="00D40370"/>
    <w:rsid w:val="00D44127"/>
    <w:rsid w:val="00D4420A"/>
    <w:rsid w:val="00D45401"/>
    <w:rsid w:val="00D50505"/>
    <w:rsid w:val="00D50D6E"/>
    <w:rsid w:val="00D54EFD"/>
    <w:rsid w:val="00D55026"/>
    <w:rsid w:val="00D6557A"/>
    <w:rsid w:val="00D710DF"/>
    <w:rsid w:val="00D75FB3"/>
    <w:rsid w:val="00D8017E"/>
    <w:rsid w:val="00D83B67"/>
    <w:rsid w:val="00D84F65"/>
    <w:rsid w:val="00D906FF"/>
    <w:rsid w:val="00D960A1"/>
    <w:rsid w:val="00DA06F9"/>
    <w:rsid w:val="00DA7351"/>
    <w:rsid w:val="00DB05C1"/>
    <w:rsid w:val="00DB4F64"/>
    <w:rsid w:val="00DB5AD8"/>
    <w:rsid w:val="00DC220A"/>
    <w:rsid w:val="00DC24C1"/>
    <w:rsid w:val="00DD14D6"/>
    <w:rsid w:val="00DD308E"/>
    <w:rsid w:val="00DE389C"/>
    <w:rsid w:val="00DE41F6"/>
    <w:rsid w:val="00DF2AEA"/>
    <w:rsid w:val="00DF2FD9"/>
    <w:rsid w:val="00E01271"/>
    <w:rsid w:val="00E1023A"/>
    <w:rsid w:val="00E171AB"/>
    <w:rsid w:val="00E311FB"/>
    <w:rsid w:val="00E350D2"/>
    <w:rsid w:val="00E35D03"/>
    <w:rsid w:val="00E35DDA"/>
    <w:rsid w:val="00E41452"/>
    <w:rsid w:val="00E56158"/>
    <w:rsid w:val="00E86F72"/>
    <w:rsid w:val="00E90242"/>
    <w:rsid w:val="00EA1008"/>
    <w:rsid w:val="00EA2987"/>
    <w:rsid w:val="00EA40F2"/>
    <w:rsid w:val="00EA5B18"/>
    <w:rsid w:val="00EA67ED"/>
    <w:rsid w:val="00EA6E49"/>
    <w:rsid w:val="00EB172F"/>
    <w:rsid w:val="00EB30C2"/>
    <w:rsid w:val="00EB6236"/>
    <w:rsid w:val="00EB6C6E"/>
    <w:rsid w:val="00ED476D"/>
    <w:rsid w:val="00ED4CC9"/>
    <w:rsid w:val="00ED5D1D"/>
    <w:rsid w:val="00ED703E"/>
    <w:rsid w:val="00EE0432"/>
    <w:rsid w:val="00EE046E"/>
    <w:rsid w:val="00EE355B"/>
    <w:rsid w:val="00EE4474"/>
    <w:rsid w:val="00EF7E22"/>
    <w:rsid w:val="00F15A01"/>
    <w:rsid w:val="00F1608B"/>
    <w:rsid w:val="00F20808"/>
    <w:rsid w:val="00F221F5"/>
    <w:rsid w:val="00F27240"/>
    <w:rsid w:val="00F30994"/>
    <w:rsid w:val="00F41DE1"/>
    <w:rsid w:val="00F4387B"/>
    <w:rsid w:val="00F474D7"/>
    <w:rsid w:val="00F529E2"/>
    <w:rsid w:val="00F54137"/>
    <w:rsid w:val="00F67A72"/>
    <w:rsid w:val="00F81946"/>
    <w:rsid w:val="00F90B0A"/>
    <w:rsid w:val="00FA1D45"/>
    <w:rsid w:val="00FA2756"/>
    <w:rsid w:val="00FA4C34"/>
    <w:rsid w:val="00FB3E56"/>
    <w:rsid w:val="00FC3555"/>
    <w:rsid w:val="00FD0B3E"/>
    <w:rsid w:val="00FD2236"/>
    <w:rsid w:val="01A20932"/>
    <w:rsid w:val="02DF76A0"/>
    <w:rsid w:val="03A04133"/>
    <w:rsid w:val="05C30F7D"/>
    <w:rsid w:val="109F004C"/>
    <w:rsid w:val="14620256"/>
    <w:rsid w:val="19152CEA"/>
    <w:rsid w:val="19CF11BC"/>
    <w:rsid w:val="1D2353C6"/>
    <w:rsid w:val="1E1F0DA1"/>
    <w:rsid w:val="1F333526"/>
    <w:rsid w:val="20030584"/>
    <w:rsid w:val="21654895"/>
    <w:rsid w:val="22F41224"/>
    <w:rsid w:val="24FA2BD1"/>
    <w:rsid w:val="25524D90"/>
    <w:rsid w:val="2A630C5D"/>
    <w:rsid w:val="2AD510B6"/>
    <w:rsid w:val="2B85361C"/>
    <w:rsid w:val="2C2C59F6"/>
    <w:rsid w:val="31791554"/>
    <w:rsid w:val="35CF063B"/>
    <w:rsid w:val="366E234D"/>
    <w:rsid w:val="36B95F9B"/>
    <w:rsid w:val="38BC467E"/>
    <w:rsid w:val="3A304896"/>
    <w:rsid w:val="3B7137E7"/>
    <w:rsid w:val="3F4C3C27"/>
    <w:rsid w:val="41264AD9"/>
    <w:rsid w:val="43B23356"/>
    <w:rsid w:val="45887C31"/>
    <w:rsid w:val="460E3008"/>
    <w:rsid w:val="4ED92697"/>
    <w:rsid w:val="53474B5B"/>
    <w:rsid w:val="535C5DD7"/>
    <w:rsid w:val="54AA7399"/>
    <w:rsid w:val="54D17BB4"/>
    <w:rsid w:val="54F778DA"/>
    <w:rsid w:val="5545402E"/>
    <w:rsid w:val="561A53F5"/>
    <w:rsid w:val="566D27B2"/>
    <w:rsid w:val="56E422E1"/>
    <w:rsid w:val="5750178D"/>
    <w:rsid w:val="576A4EE2"/>
    <w:rsid w:val="58F7456B"/>
    <w:rsid w:val="59950F64"/>
    <w:rsid w:val="5AB86494"/>
    <w:rsid w:val="5BC37C1F"/>
    <w:rsid w:val="5C1A209C"/>
    <w:rsid w:val="5D142371"/>
    <w:rsid w:val="5DED4BE6"/>
    <w:rsid w:val="5E426750"/>
    <w:rsid w:val="605D53B1"/>
    <w:rsid w:val="61475A39"/>
    <w:rsid w:val="66D70F41"/>
    <w:rsid w:val="66DD0296"/>
    <w:rsid w:val="69D92FFD"/>
    <w:rsid w:val="6F4D07E7"/>
    <w:rsid w:val="73A0149D"/>
    <w:rsid w:val="75764299"/>
    <w:rsid w:val="76672136"/>
    <w:rsid w:val="77584083"/>
    <w:rsid w:val="781F7562"/>
    <w:rsid w:val="790E7827"/>
    <w:rsid w:val="7B1B6A94"/>
    <w:rsid w:val="7CB70BC3"/>
    <w:rsid w:val="7E44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kern w:val="0"/>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locked/>
    <w:uiPriority w:val="99"/>
    <w:rPr>
      <w:rFonts w:cs="Times New Roman"/>
      <w:b/>
      <w:bCs/>
    </w:rPr>
  </w:style>
  <w:style w:type="character" w:styleId="10">
    <w:name w:val="Hyperlink"/>
    <w:unhideWhenUsed/>
    <w:qFormat/>
    <w:uiPriority w:val="99"/>
    <w:rPr>
      <w:color w:val="0563C1"/>
      <w:u w:val="single"/>
    </w:rPr>
  </w:style>
  <w:style w:type="character" w:customStyle="1" w:styleId="11">
    <w:name w:val="批注框文本 字符"/>
    <w:link w:val="2"/>
    <w:semiHidden/>
    <w:qFormat/>
    <w:uiPriority w:val="99"/>
    <w:rPr>
      <w:kern w:val="2"/>
      <w:sz w:val="18"/>
      <w:szCs w:val="18"/>
    </w:rPr>
  </w:style>
  <w:style w:type="character" w:customStyle="1" w:styleId="12">
    <w:name w:val="页脚 字符"/>
    <w:link w:val="3"/>
    <w:qFormat/>
    <w:locked/>
    <w:uiPriority w:val="99"/>
    <w:rPr>
      <w:rFonts w:ascii="Times New Roman" w:hAnsi="Times New Roman" w:eastAsia="宋体" w:cs="Times New Roman"/>
      <w:sz w:val="18"/>
      <w:szCs w:val="18"/>
    </w:rPr>
  </w:style>
  <w:style w:type="character" w:customStyle="1" w:styleId="13">
    <w:name w:val="页眉 字符"/>
    <w:link w:val="4"/>
    <w:semiHidden/>
    <w:qFormat/>
    <w:locked/>
    <w:uiPriority w:val="99"/>
    <w:rPr>
      <w:rFonts w:ascii="Times New Roman" w:hAnsi="Times New Roman" w:eastAsia="宋体" w:cs="Times New Roman"/>
      <w:sz w:val="18"/>
      <w:szCs w:val="18"/>
    </w:rPr>
  </w:style>
  <w:style w:type="character" w:customStyle="1" w:styleId="14">
    <w:name w:val="未处理的提及1"/>
    <w:unhideWhenUsed/>
    <w:qFormat/>
    <w:uiPriority w:val="99"/>
    <w:rPr>
      <w:color w:val="605E5C"/>
      <w:shd w:val="clear" w:color="auto" w:fill="E1DFDD"/>
    </w:rPr>
  </w:style>
  <w:style w:type="paragraph" w:customStyle="1" w:styleId="15">
    <w:name w:val="_Style 14"/>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424;&#36192;&#21327;&#35758;&#27169;&#29256;-&#36158;&#34893;&#2189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捐赠协议模版-贾衍喆</Template>
  <Pages>2</Pages>
  <Words>239</Words>
  <Characters>1367</Characters>
  <Lines>11</Lines>
  <Paragraphs>3</Paragraphs>
  <TotalTime>32</TotalTime>
  <ScaleCrop>false</ScaleCrop>
  <LinksUpToDate>false</LinksUpToDate>
  <CharactersWithSpaces>1603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2024-01-12T13:46:00Z</dcterms:created>
  <dc:creator>JYZ</dc:creator>
  <cp:lastModifiedBy>yzc</cp:lastModifiedBy>
  <cp:lastPrinted>2024-03-14T07:51:00Z</cp:lastPrinted>
  <dcterms:modified xsi:type="dcterms:W3CDTF">2024-04-02T07:27:01Z</dcterms:modified>
  <dc:title>公益性捐赠协议书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0A7CA14A6158472D8783012A5DC0B066_11</vt:lpwstr>
  </property>
</Properties>
</file>